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15.148438"/>
          <w:szCs w:val="15.148438"/>
        </w:rPr>
      </w:pPr>
      <w:rPr/>
      <w:r>
        <w:rPr/>
        <w:pict>
          <v:shape style="width:448.519737pt;height:7.57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15.148438"/>
          <w:szCs w:val="15.148438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20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oordi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bmaster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nuous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rship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oordin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rship.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0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sident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irp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rsons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rving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pter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sident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duled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irs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0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rship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0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sident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</w:p>
    <w:p>
      <w:pPr>
        <w:jc w:val="both"/>
        <w:spacing w:after="0"/>
        <w:sectPr>
          <w:pgMar w:header="950" w:footer="759" w:top="3020" w:bottom="940" w:left="920" w:right="1320"/>
          <w:headerReference w:type="odd" r:id="rId5"/>
          <w:footerReference w:type="odd" r:id="rId6"/>
          <w:footerReference w:type="even" r:id="rId7"/>
          <w:type w:val="continuous"/>
          <w:pgSz w:w="12240" w:h="15840"/>
        </w:sectPr>
      </w:pPr>
      <w:rPr/>
    </w:p>
    <w:p>
      <w:pPr>
        <w:spacing w:before="72" w:after="0" w:line="240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irs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ovi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CCA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</w:rPr>
        <w:t>rd.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mailed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sked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ument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riptions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diskette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480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rsons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rship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</w:p>
    <w:p>
      <w:pPr>
        <w:spacing w:before="0" w:after="0" w:line="240" w:lineRule="auto"/>
        <w:ind w:left="820" w:right="53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jc w:val="left"/>
        <w:spacing w:after="0"/>
        <w:sectPr>
          <w:pgMar w:header="950" w:footer="759" w:top="1360" w:bottom="940" w:left="1340" w:right="1320"/>
          <w:headerReference w:type="even" r:id="rId9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15.148438"/>
          <w:szCs w:val="15.148438"/>
        </w:rPr>
      </w:pPr>
      <w:rPr/>
      <w:r>
        <w:rPr/>
        <w:pict>
          <v:shape style="width:448.519737pt;height:7.575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15.148438"/>
          <w:szCs w:val="15.148438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20" w:right="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40" w:right="6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insure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ourts.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40" w:right="6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40" w:right="65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40" w:right="5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40" w:right="64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rks,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40" w:right="5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40" w:right="65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ourts.</w:t>
      </w:r>
    </w:p>
    <w:p>
      <w:pPr>
        <w:jc w:val="left"/>
        <w:spacing w:after="0"/>
        <w:sectPr>
          <w:pgMar w:header="0" w:footer="559" w:top="3020" w:bottom="940" w:left="920" w:right="1320"/>
          <w:headerReference w:type="odd" r:id="rId10"/>
          <w:footerReference w:type="odd" r:id="rId11"/>
          <w:footerReference w:type="even" r:id="rId12"/>
          <w:pgSz w:w="12240" w:h="1584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48" w:type="dxa"/>
      </w:tblPr>
      <w:tblGrid/>
      <w:tr>
        <w:trPr>
          <w:trHeight w:val="529" w:hRule="exact"/>
        </w:trPr>
        <w:tc>
          <w:tcPr>
            <w:tcW w:w="5696" w:type="dxa"/>
            <w:tcBorders>
              <w:top w:val="single" w:sz="13.28" w:space="0" w:color="000000"/>
              <w:bottom w:val="single" w:sz="6.56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453" w:lineRule="exact"/>
              <w:ind w:left="988" w:right="-20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Pr/>
            <w:r>
              <w:rPr>
                <w:rFonts w:ascii="Arial" w:hAnsi="Arial" w:cs="Arial" w:eastAsia="Arial"/>
                <w:sz w:val="40"/>
                <w:szCs w:val="40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40"/>
                <w:szCs w:val="40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40"/>
                <w:szCs w:val="40"/>
                <w:spacing w:val="0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40"/>
                <w:szCs w:val="40"/>
                <w:spacing w:val="-2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40"/>
                <w:szCs w:val="40"/>
                <w:spacing w:val="0"/>
                <w:w w:val="100"/>
                <w:b/>
                <w:bCs/>
                <w:position w:val="-1"/>
              </w:rPr>
              <w:t>rd</w:t>
            </w:r>
            <w:r>
              <w:rPr>
                <w:rFonts w:ascii="Arial" w:hAnsi="Arial" w:cs="Arial" w:eastAsia="Arial"/>
                <w:sz w:val="40"/>
                <w:szCs w:val="4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40"/>
                <w:szCs w:val="40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40"/>
                <w:szCs w:val="40"/>
                <w:spacing w:val="-2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40"/>
                <w:szCs w:val="40"/>
                <w:spacing w:val="0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40"/>
                <w:szCs w:val="40"/>
                <w:spacing w:val="-2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40"/>
                <w:szCs w:val="40"/>
                <w:spacing w:val="0"/>
                <w:w w:val="100"/>
                <w:b/>
                <w:bCs/>
                <w:position w:val="-1"/>
              </w:rPr>
              <w:t>ription</w:t>
            </w:r>
            <w:r>
              <w:rPr>
                <w:rFonts w:ascii="Arial" w:hAnsi="Arial" w:cs="Arial" w:eastAsia="Arial"/>
                <w:sz w:val="40"/>
                <w:szCs w:val="40"/>
                <w:spacing w:val="0"/>
                <w:w w:val="100"/>
                <w:position w:val="0"/>
              </w:rPr>
            </w:r>
          </w:p>
        </w:tc>
        <w:tc>
          <w:tcPr>
            <w:tcW w:w="4352" w:type="dxa"/>
            <w:tcBorders>
              <w:top w:val="single" w:sz="13.28" w:space="0" w:color="000000"/>
              <w:bottom w:val="single" w:sz="6.56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453" w:lineRule="exact"/>
              <w:ind w:left="558" w:right="-20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Pr/>
            <w:r>
              <w:rPr>
                <w:rFonts w:ascii="Arial" w:hAnsi="Arial" w:cs="Arial" w:eastAsia="Arial"/>
                <w:sz w:val="40"/>
                <w:szCs w:val="40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40"/>
                <w:szCs w:val="40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40"/>
                <w:szCs w:val="40"/>
                <w:spacing w:val="-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40"/>
                <w:szCs w:val="40"/>
                <w:spacing w:val="0"/>
                <w:w w:val="100"/>
                <w:b/>
                <w:bCs/>
                <w:position w:val="-1"/>
              </w:rPr>
              <w:t>ention</w:t>
            </w:r>
            <w:r>
              <w:rPr>
                <w:rFonts w:ascii="Arial" w:hAnsi="Arial" w:cs="Arial" w:eastAsia="Arial"/>
                <w:sz w:val="40"/>
                <w:szCs w:val="4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40"/>
                <w:szCs w:val="40"/>
                <w:spacing w:val="-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40"/>
                <w:szCs w:val="40"/>
                <w:spacing w:val="-2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40"/>
                <w:szCs w:val="40"/>
                <w:spacing w:val="0"/>
                <w:w w:val="100"/>
                <w:b/>
                <w:bCs/>
                <w:position w:val="-1"/>
              </w:rPr>
              <w:t>riod</w:t>
            </w:r>
            <w:r>
              <w:rPr>
                <w:rFonts w:ascii="Arial" w:hAnsi="Arial" w:cs="Arial" w:eastAsia="Arial"/>
                <w:sz w:val="40"/>
                <w:szCs w:val="40"/>
                <w:spacing w:val="0"/>
                <w:w w:val="100"/>
                <w:position w:val="0"/>
              </w:rPr>
            </w:r>
          </w:p>
        </w:tc>
      </w:tr>
      <w:tr>
        <w:trPr>
          <w:trHeight w:val="434" w:hRule="exact"/>
        </w:trPr>
        <w:tc>
          <w:tcPr>
            <w:tcW w:w="5696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696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9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orpora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9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696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696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ards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696" w:type="dxa"/>
            <w:tcBorders>
              <w:top w:val="single" w:sz="6.56" w:space="0" w:color="000000"/>
              <w:bottom w:val="single" w:sz="6.55992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9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" w:space="0" w:color="000000"/>
              <w:bottom w:val="single" w:sz="6.55992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9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+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696" w:type="dxa"/>
            <w:tcBorders>
              <w:top w:val="single" w:sz="6.55992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tors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5992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4" w:hRule="exact"/>
        </w:trPr>
        <w:tc>
          <w:tcPr>
            <w:tcW w:w="5696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+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696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9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9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696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Cert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696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Code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696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9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9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696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696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696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9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9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696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4" w:hRule="exact"/>
        </w:trPr>
        <w:tc>
          <w:tcPr>
            <w:tcW w:w="5696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696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9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9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696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gree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696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696" w:type="dxa"/>
            <w:tcBorders>
              <w:top w:val="single" w:sz="6.56" w:space="0" w:color="000000"/>
              <w:bottom w:val="single" w:sz="6.56024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9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" w:space="0" w:color="000000"/>
              <w:bottom w:val="single" w:sz="6.56024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9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696" w:type="dxa"/>
            <w:tcBorders>
              <w:top w:val="single" w:sz="6.56024" w:space="0" w:color="000000"/>
              <w:bottom w:val="single" w:sz="6.5597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IRS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024" w:space="0" w:color="000000"/>
              <w:bottom w:val="single" w:sz="6.5597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696" w:type="dxa"/>
            <w:tcBorders>
              <w:top w:val="single" w:sz="6.55976" w:space="0" w:color="000000"/>
              <w:bottom w:val="single" w:sz="6.56024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5976" w:space="0" w:color="000000"/>
              <w:bottom w:val="single" w:sz="6.56024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696" w:type="dxa"/>
            <w:tcBorders>
              <w:top w:val="single" w:sz="6.56024" w:space="0" w:color="000000"/>
              <w:bottom w:val="single" w:sz="6.5597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9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024" w:space="0" w:color="000000"/>
              <w:bottom w:val="single" w:sz="6.5597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9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696" w:type="dxa"/>
            <w:tcBorders>
              <w:top w:val="single" w:sz="6.55976" w:space="0" w:color="000000"/>
              <w:bottom w:val="single" w:sz="6.56024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5976" w:space="0" w:color="000000"/>
              <w:bottom w:val="single" w:sz="6.56024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4" w:hRule="exact"/>
        </w:trPr>
        <w:tc>
          <w:tcPr>
            <w:tcW w:w="5696" w:type="dxa"/>
            <w:tcBorders>
              <w:top w:val="single" w:sz="6.56024" w:space="0" w:color="000000"/>
              <w:bottom w:val="single" w:sz="6.5597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7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024" w:space="0" w:color="000000"/>
              <w:bottom w:val="single" w:sz="6.5597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7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696" w:type="dxa"/>
            <w:tcBorders>
              <w:top w:val="single" w:sz="6.55976" w:space="0" w:color="000000"/>
              <w:bottom w:val="single" w:sz="6.56024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9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5976" w:space="0" w:color="000000"/>
              <w:bottom w:val="single" w:sz="6.56024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9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696" w:type="dxa"/>
            <w:tcBorders>
              <w:top w:val="single" w:sz="6.56024" w:space="0" w:color="000000"/>
              <w:bottom w:val="single" w:sz="6.5597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024" w:space="0" w:color="000000"/>
              <w:bottom w:val="single" w:sz="6.5597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696" w:type="dxa"/>
            <w:tcBorders>
              <w:top w:val="single" w:sz="6.55976" w:space="0" w:color="000000"/>
              <w:bottom w:val="single" w:sz="6.56024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5976" w:space="0" w:color="000000"/>
              <w:bottom w:val="single" w:sz="6.56024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696" w:type="dxa"/>
            <w:tcBorders>
              <w:top w:val="single" w:sz="6.56024" w:space="0" w:color="000000"/>
              <w:bottom w:val="single" w:sz="6.5597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9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024" w:space="0" w:color="000000"/>
              <w:bottom w:val="single" w:sz="6.5597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9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950" w:footer="759" w:top="1480" w:bottom="740" w:left="1280" w:right="660"/>
          <w:headerReference w:type="even" r:id="rId14"/>
          <w:pgSz w:w="12240" w:h="158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8801" w:type="dxa"/>
      </w:tblPr>
      <w:tblGrid/>
      <w:tr>
        <w:trPr>
          <w:trHeight w:val="404" w:hRule="exact"/>
        </w:trPr>
        <w:tc>
          <w:tcPr>
            <w:tcW w:w="5696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696" w:type="dxa"/>
            <w:tcBorders>
              <w:top w:val="single" w:sz="6.56" w:space="0" w:color="000000"/>
              <w:bottom w:val="single" w:sz="6.55992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9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ords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" w:space="0" w:color="000000"/>
              <w:bottom w:val="single" w:sz="6.55992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9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696" w:type="dxa"/>
            <w:tcBorders>
              <w:top w:val="single" w:sz="6.55992" w:space="0" w:color="000000"/>
              <w:bottom w:val="single" w:sz="6.55992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5992" w:space="0" w:color="000000"/>
              <w:bottom w:val="single" w:sz="6.55992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696" w:type="dxa"/>
            <w:tcBorders>
              <w:top w:val="single" w:sz="6.55992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5992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696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9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9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696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696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ax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696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9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CCA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9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5696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6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4" w:hRule="exact"/>
        </w:trPr>
        <w:tc>
          <w:tcPr>
            <w:tcW w:w="5696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7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CCA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7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696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5976" w:space="0" w:color="000000"/>
            </w:tcBorders>
          </w:tcPr>
          <w:p>
            <w:pPr>
              <w:spacing w:before="0" w:after="0" w:line="229" w:lineRule="exact"/>
              <w:ind w:left="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5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0" w:after="0" w:line="229" w:lineRule="exact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sectPr>
      <w:pgMar w:header="0" w:footer="559" w:top="1340" w:bottom="740" w:left="1300" w:right="660"/>
      <w:headerReference w:type="odd" r:id="rId15"/>
      <w:footerReference w:type="odd" r:id="rId16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1.429993pt;margin-top:743.066162pt;width:109.55pt;height:13.52pt;mso-position-horizontal-relative:page;mso-position-vertical-relative:page;z-index:-414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5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uly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2009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1.429993pt;margin-top:743.066162pt;width:109.55pt;height:13.52pt;mso-position-horizontal-relative:page;mso-position-vertical-relative:page;z-index:-413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5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uly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2009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1.429993pt;margin-top:743.066162pt;width:109.55pt;height:13.52pt;mso-position-horizontal-relative:page;mso-position-vertical-relative:page;z-index:-410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5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uly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2009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1.429993pt;margin-top:743.066162pt;width:109.55pt;height:13.52pt;mso-position-horizontal-relative:page;mso-position-vertical-relative:page;z-index:-409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5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uly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2009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1.429993pt;margin-top:743.066162pt;width:109.55pt;height:13.52pt;mso-position-horizontal-relative:page;mso-position-vertical-relative:page;z-index:-408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5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uly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2009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1pt;margin-top:47.5pt;width:114pt;height:103.95pt;mso-position-horizontal-relative:page;mso-position-vertical-relative:page;z-index:-416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329987pt;margin-top:72.383919pt;width:227.728006pt;height:27.82pt;mso-position-horizontal-relative:page;mso-position-vertical-relative:page;z-index:-41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4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TEX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COU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CL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  <w:b/>
                    <w:bCs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OCIATION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856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site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Cha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1pt;margin-top:48.25pt;width:114pt;height:103.9pt;mso-position-horizontal-relative:page;mso-position-vertical-relative:page;z-index:-412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329987pt;margin-top:72.383919pt;width:227.624011pt;height:41.62pt;mso-position-horizontal-relative:page;mso-position-vertical-relative:page;z-index:-41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TEX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COU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CL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  <w:b/>
                    <w:bCs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OCIATION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593" w:right="-40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is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ion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490" w:right="-37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23,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1988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image" Target="media/image4.png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footer" Target="foot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sbohon</dc:creator>
  <dc:title>TEXAS COURT CLERKS ASSOCIATION</dc:title>
  <dcterms:created xsi:type="dcterms:W3CDTF">2018-07-05T14:31:14Z</dcterms:created>
  <dcterms:modified xsi:type="dcterms:W3CDTF">2018-07-05T14:31:14Z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2018-07-05T00:00:00Z</vt:filetime>
  </property>
</Properties>
</file>